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A407E" w14:textId="723A3379" w:rsidR="00FC370B" w:rsidRDefault="00FC370B" w:rsidP="00FC370B">
      <w:pPr>
        <w:widowControl w:val="0"/>
        <w:shd w:val="clear" w:color="auto" w:fill="FFFFFF"/>
        <w:autoSpaceDE w:val="0"/>
        <w:autoSpaceDN w:val="0"/>
        <w:adjustRightInd w:val="0"/>
        <w:ind w:left="10" w:right="1382"/>
        <w:rPr>
          <w:color w:val="000000"/>
          <w:spacing w:val="-1"/>
          <w:sz w:val="22"/>
          <w:szCs w:val="22"/>
        </w:rPr>
      </w:pPr>
    </w:p>
    <w:p w14:paraId="15C8F638" w14:textId="77777777" w:rsidR="000950AF" w:rsidRPr="00105A49" w:rsidRDefault="000950AF" w:rsidP="00FC370B">
      <w:pPr>
        <w:widowControl w:val="0"/>
        <w:shd w:val="clear" w:color="auto" w:fill="FFFFFF"/>
        <w:autoSpaceDE w:val="0"/>
        <w:autoSpaceDN w:val="0"/>
        <w:adjustRightInd w:val="0"/>
        <w:ind w:left="10" w:right="1382"/>
        <w:rPr>
          <w:color w:val="000000"/>
          <w:spacing w:val="-1"/>
          <w:sz w:val="22"/>
          <w:szCs w:val="22"/>
        </w:rPr>
      </w:pPr>
    </w:p>
    <w:p w14:paraId="599A9104" w14:textId="77777777" w:rsidR="00B949F8" w:rsidRPr="00B949F8" w:rsidRDefault="00B949F8" w:rsidP="00B949F8">
      <w:pPr>
        <w:ind w:right="-1"/>
        <w:jc w:val="center"/>
        <w:rPr>
          <w:b/>
          <w:sz w:val="28"/>
          <w:szCs w:val="24"/>
        </w:rPr>
      </w:pPr>
      <w:r w:rsidRPr="00B949F8">
        <w:rPr>
          <w:b/>
          <w:sz w:val="28"/>
          <w:szCs w:val="24"/>
        </w:rPr>
        <w:t>POUCZENIE</w:t>
      </w:r>
    </w:p>
    <w:p w14:paraId="19BA3C05" w14:textId="77777777" w:rsidR="00D03981" w:rsidRPr="00D03981" w:rsidRDefault="00D03981" w:rsidP="00D03981">
      <w:pPr>
        <w:jc w:val="center"/>
        <w:rPr>
          <w:b/>
          <w:bCs/>
          <w:sz w:val="24"/>
          <w:szCs w:val="24"/>
        </w:rPr>
      </w:pPr>
      <w:r w:rsidRPr="00D03981">
        <w:rPr>
          <w:b/>
          <w:bCs/>
          <w:sz w:val="24"/>
          <w:szCs w:val="24"/>
        </w:rPr>
        <w:t>w sprawie z orzeczonym środkiem karnym</w:t>
      </w:r>
    </w:p>
    <w:p w14:paraId="189D3F12" w14:textId="77777777" w:rsidR="00595A6C" w:rsidRDefault="00595A6C" w:rsidP="00D03981">
      <w:pPr>
        <w:jc w:val="center"/>
        <w:rPr>
          <w:sz w:val="24"/>
          <w:szCs w:val="24"/>
        </w:rPr>
      </w:pPr>
    </w:p>
    <w:p w14:paraId="6389524E" w14:textId="77886ADD" w:rsidR="00D03981" w:rsidRPr="00D03981" w:rsidRDefault="00D03981" w:rsidP="000E0195">
      <w:pPr>
        <w:spacing w:after="240" w:line="276" w:lineRule="auto"/>
        <w:ind w:right="283"/>
        <w:jc w:val="both"/>
        <w:rPr>
          <w:b/>
          <w:bCs/>
          <w:sz w:val="22"/>
          <w:szCs w:val="22"/>
        </w:rPr>
      </w:pPr>
      <w:r w:rsidRPr="00D03981">
        <w:rPr>
          <w:b/>
          <w:bCs/>
          <w:sz w:val="22"/>
          <w:szCs w:val="22"/>
        </w:rPr>
        <w:t>Art. 244</w:t>
      </w:r>
      <w:r w:rsidRPr="00D03981">
        <w:rPr>
          <w:b/>
          <w:sz w:val="22"/>
          <w:szCs w:val="22"/>
        </w:rPr>
        <w:t xml:space="preserve"> k.k.</w:t>
      </w:r>
      <w:r w:rsidRPr="00D03981">
        <w:rPr>
          <w:sz w:val="22"/>
          <w:szCs w:val="22"/>
        </w:rPr>
        <w:t xml:space="preserve"> Kto nie stosuje się do orzeczonego przez sąd zakazu zajmowania stanowiska, wykonywania zawodu, prowadzenia działalności, prowadzenia pojazdów, wstępu do ośrod</w:t>
      </w:r>
      <w:r w:rsidR="00F82950">
        <w:rPr>
          <w:sz w:val="22"/>
          <w:szCs w:val="22"/>
        </w:rPr>
        <w:t xml:space="preserve">ków gier i uczestnictwa </w:t>
      </w:r>
      <w:r w:rsidRPr="00D03981">
        <w:rPr>
          <w:sz w:val="22"/>
          <w:szCs w:val="22"/>
        </w:rPr>
        <w:t xml:space="preserve">w grach hazardowych, wstępu na imprezę masową, przebywania w określonych środowiskach lub miejscach, nakazu okresowego opuszczenia lokalu zajmowanego wspólnie z pokrzywdzonym, zakazu kontaktowania się </w:t>
      </w:r>
      <w:r w:rsidR="00F82950">
        <w:rPr>
          <w:sz w:val="22"/>
          <w:szCs w:val="22"/>
        </w:rPr>
        <w:br/>
      </w:r>
      <w:r w:rsidRPr="00D03981">
        <w:rPr>
          <w:sz w:val="22"/>
          <w:szCs w:val="22"/>
        </w:rPr>
        <w:t>z określonymi osobami, zakazu zbliżania się do określonych osób lub zakazu opuszczania określonego miejsca pobytu bez zgody sądu albo nie wykonuje zarzą</w:t>
      </w:r>
      <w:r w:rsidR="00F82950">
        <w:rPr>
          <w:sz w:val="22"/>
          <w:szCs w:val="22"/>
        </w:rPr>
        <w:t xml:space="preserve">dzenia sądu </w:t>
      </w:r>
      <w:r w:rsidRPr="00D03981">
        <w:rPr>
          <w:sz w:val="22"/>
          <w:szCs w:val="22"/>
        </w:rPr>
        <w:t>o ogłoszeniu orzeczenia w sposób w nim przewidziany, podlega karze pozbawienia wolności do lat 3.</w:t>
      </w:r>
    </w:p>
    <w:p w14:paraId="26276017" w14:textId="77777777" w:rsidR="00D03981" w:rsidRPr="00D03981" w:rsidRDefault="00D03981" w:rsidP="000E0195">
      <w:pPr>
        <w:spacing w:after="240" w:line="276" w:lineRule="auto"/>
        <w:ind w:right="283"/>
        <w:jc w:val="both"/>
        <w:rPr>
          <w:sz w:val="22"/>
          <w:szCs w:val="22"/>
        </w:rPr>
      </w:pPr>
      <w:r w:rsidRPr="00D03981">
        <w:rPr>
          <w:b/>
          <w:bCs/>
          <w:sz w:val="22"/>
          <w:szCs w:val="22"/>
        </w:rPr>
        <w:t xml:space="preserve">Art. 4 </w:t>
      </w:r>
      <w:r w:rsidRPr="00D03981">
        <w:rPr>
          <w:b/>
          <w:sz w:val="22"/>
          <w:szCs w:val="22"/>
        </w:rPr>
        <w:t>§ 2 k.k.w.</w:t>
      </w:r>
      <w:r w:rsidRPr="00D03981">
        <w:rPr>
          <w:sz w:val="22"/>
          <w:szCs w:val="22"/>
        </w:rPr>
        <w:t xml:space="preserve"> Skazany zachowuje prawa i wolności obywatelskie. Ich ograniczenie może wynikać jedynie z ustawy oraz wydanego na jej podstawie prawomocnego orzeczenia. </w:t>
      </w:r>
    </w:p>
    <w:p w14:paraId="4F9E1F75" w14:textId="77777777" w:rsidR="00D03981" w:rsidRPr="00D03981" w:rsidRDefault="00D03981" w:rsidP="000E0195">
      <w:pPr>
        <w:spacing w:after="240" w:line="276" w:lineRule="auto"/>
        <w:ind w:right="283"/>
        <w:jc w:val="both"/>
        <w:rPr>
          <w:sz w:val="22"/>
          <w:szCs w:val="22"/>
        </w:rPr>
      </w:pPr>
      <w:r w:rsidRPr="00D03981">
        <w:rPr>
          <w:b/>
          <w:bCs/>
          <w:sz w:val="22"/>
          <w:szCs w:val="22"/>
        </w:rPr>
        <w:t xml:space="preserve">Art. 5. </w:t>
      </w:r>
      <w:r w:rsidRPr="00D03981">
        <w:rPr>
          <w:b/>
          <w:sz w:val="22"/>
          <w:szCs w:val="22"/>
        </w:rPr>
        <w:t>§ 2 k.k.w.</w:t>
      </w:r>
      <w:r w:rsidRPr="00D03981">
        <w:rPr>
          <w:sz w:val="22"/>
          <w:szCs w:val="22"/>
        </w:rPr>
        <w:t xml:space="preserve"> Skazany ma obowiązek stosować się do wydanych przez właściwe organy poleceń zmierzających do wykonania orzeczenia. </w:t>
      </w:r>
    </w:p>
    <w:p w14:paraId="0029A1D3" w14:textId="77777777" w:rsidR="00D03981" w:rsidRPr="00D03981" w:rsidRDefault="00D03981" w:rsidP="000E0195">
      <w:pPr>
        <w:spacing w:after="240" w:line="276" w:lineRule="auto"/>
        <w:ind w:right="283"/>
        <w:jc w:val="both"/>
        <w:rPr>
          <w:sz w:val="22"/>
          <w:szCs w:val="22"/>
        </w:rPr>
      </w:pPr>
      <w:r w:rsidRPr="00D03981">
        <w:rPr>
          <w:b/>
          <w:bCs/>
          <w:sz w:val="22"/>
          <w:szCs w:val="22"/>
        </w:rPr>
        <w:t xml:space="preserve">Art. 169 </w:t>
      </w:r>
      <w:r w:rsidRPr="00D03981">
        <w:rPr>
          <w:b/>
          <w:sz w:val="22"/>
          <w:szCs w:val="22"/>
        </w:rPr>
        <w:t>§ 1 k.k.w. w związku z art. 181a § 4 k.k.w.</w:t>
      </w:r>
      <w:r w:rsidRPr="00D03981">
        <w:rPr>
          <w:sz w:val="22"/>
          <w:szCs w:val="22"/>
        </w:rPr>
        <w:t xml:space="preserve"> Skazany, na którego nałożono obowiązki, a także oddany pod dozór, obowiązany jest przestrzegać obowiązków ustanowionych przez sąd na okres próby lub związanych z dozorem. </w:t>
      </w:r>
    </w:p>
    <w:p w14:paraId="5831D8B8" w14:textId="77777777" w:rsidR="00D03981" w:rsidRPr="00D03981" w:rsidRDefault="00D03981" w:rsidP="000E0195">
      <w:pPr>
        <w:spacing w:after="240" w:line="276" w:lineRule="auto"/>
        <w:ind w:right="283"/>
        <w:jc w:val="both"/>
        <w:rPr>
          <w:bCs/>
          <w:iCs/>
          <w:sz w:val="22"/>
          <w:szCs w:val="22"/>
        </w:rPr>
      </w:pPr>
      <w:r w:rsidRPr="00D03981">
        <w:rPr>
          <w:b/>
          <w:bCs/>
          <w:sz w:val="22"/>
          <w:szCs w:val="22"/>
        </w:rPr>
        <w:t xml:space="preserve">Art. 169 </w:t>
      </w:r>
      <w:r w:rsidRPr="00D03981">
        <w:rPr>
          <w:b/>
          <w:sz w:val="22"/>
          <w:szCs w:val="22"/>
        </w:rPr>
        <w:t>§ 3 k.k.w. w związku z art. 181a § 4 k.k.w.</w:t>
      </w:r>
      <w:r w:rsidRPr="00D03981">
        <w:rPr>
          <w:sz w:val="22"/>
          <w:szCs w:val="22"/>
        </w:rPr>
        <w:t xml:space="preserve"> </w:t>
      </w:r>
      <w:r w:rsidRPr="00D03981">
        <w:rPr>
          <w:bCs/>
          <w:iCs/>
          <w:sz w:val="22"/>
          <w:szCs w:val="22"/>
        </w:rPr>
        <w:t xml:space="preserve">Skazany obowiązany jest stawić się na wezwanie sądu lub kuratora sądowego i udzielać wyjaśnień co do przebiegu dozoru i wykonywania nałożonych na niego obowiązków, bez zgody sądu nie zmieniać miejsca stałego pobytu, umożliwić kuratorowi wejście do mieszkania oraz informować kuratora o zmianie miejsca zatrudnienia. </w:t>
      </w:r>
    </w:p>
    <w:p w14:paraId="0B53E61D" w14:textId="77777777" w:rsidR="00D03981" w:rsidRPr="00D03981" w:rsidRDefault="00D03981" w:rsidP="000E0195">
      <w:pPr>
        <w:spacing w:after="240" w:line="276" w:lineRule="auto"/>
        <w:ind w:right="283"/>
        <w:jc w:val="both"/>
        <w:rPr>
          <w:bCs/>
          <w:iCs/>
          <w:sz w:val="22"/>
          <w:szCs w:val="22"/>
          <w:highlight w:val="yellow"/>
        </w:rPr>
      </w:pPr>
      <w:r w:rsidRPr="00D03981">
        <w:rPr>
          <w:b/>
          <w:bCs/>
          <w:sz w:val="22"/>
          <w:szCs w:val="22"/>
        </w:rPr>
        <w:t xml:space="preserve">Art. 181a </w:t>
      </w:r>
      <w:r w:rsidRPr="00D03981">
        <w:rPr>
          <w:b/>
          <w:sz w:val="22"/>
          <w:szCs w:val="22"/>
        </w:rPr>
        <w:t>§ 4 k.k.w.</w:t>
      </w:r>
      <w:r w:rsidRPr="00D03981">
        <w:rPr>
          <w:sz w:val="22"/>
          <w:szCs w:val="22"/>
        </w:rPr>
        <w:t xml:space="preserve"> Przepisy art. 169 i 172 stosuje się odpowiednio. </w:t>
      </w:r>
    </w:p>
    <w:p w14:paraId="2CAF8B2D" w14:textId="236A192A" w:rsidR="00D03981" w:rsidRPr="00D03981" w:rsidRDefault="00D03981" w:rsidP="000E0195">
      <w:pPr>
        <w:spacing w:line="276" w:lineRule="auto"/>
        <w:ind w:right="283"/>
        <w:jc w:val="both"/>
        <w:rPr>
          <w:sz w:val="22"/>
          <w:szCs w:val="22"/>
          <w:u w:val="single"/>
        </w:rPr>
      </w:pPr>
      <w:r w:rsidRPr="00D03981">
        <w:rPr>
          <w:sz w:val="22"/>
          <w:szCs w:val="22"/>
          <w:u w:val="single"/>
        </w:rPr>
        <w:t xml:space="preserve">Na podstawie Rozporządzenia Ministra Sprawiedliwości z dnia 13 czerwca 2016r. </w:t>
      </w:r>
      <w:r w:rsidRPr="00D03981">
        <w:rPr>
          <w:i/>
          <w:sz w:val="22"/>
          <w:szCs w:val="22"/>
          <w:u w:val="single"/>
        </w:rPr>
        <w:t>w sprawie sposobu i trybu wykonywania czynności przez kuratorów sądowych w sprawach karnych wykonawczych</w:t>
      </w:r>
      <w:r w:rsidR="00F82950">
        <w:rPr>
          <w:sz w:val="22"/>
          <w:szCs w:val="22"/>
          <w:u w:val="single"/>
        </w:rPr>
        <w:t xml:space="preserve"> (Dz.U. </w:t>
      </w:r>
      <w:r w:rsidRPr="00D03981">
        <w:rPr>
          <w:sz w:val="22"/>
          <w:szCs w:val="22"/>
          <w:u w:val="single"/>
        </w:rPr>
        <w:t>z 2016r., poz. 969)</w:t>
      </w:r>
    </w:p>
    <w:p w14:paraId="657B105E" w14:textId="77777777" w:rsidR="00D03981" w:rsidRPr="00D03981" w:rsidRDefault="00D03981" w:rsidP="000E0195">
      <w:pPr>
        <w:autoSpaceDE w:val="0"/>
        <w:autoSpaceDN w:val="0"/>
        <w:adjustRightInd w:val="0"/>
        <w:spacing w:before="240" w:line="276" w:lineRule="auto"/>
        <w:ind w:right="283"/>
        <w:jc w:val="both"/>
        <w:rPr>
          <w:sz w:val="22"/>
          <w:szCs w:val="22"/>
        </w:rPr>
      </w:pPr>
      <w:r w:rsidRPr="00D03981">
        <w:rPr>
          <w:b/>
          <w:bCs/>
          <w:sz w:val="22"/>
          <w:szCs w:val="22"/>
        </w:rPr>
        <w:t xml:space="preserve">§ 46. ust. </w:t>
      </w:r>
      <w:r w:rsidRPr="00D03981">
        <w:rPr>
          <w:b/>
          <w:sz w:val="22"/>
          <w:szCs w:val="22"/>
        </w:rPr>
        <w:t>1.</w:t>
      </w:r>
      <w:r w:rsidRPr="00D03981">
        <w:rPr>
          <w:sz w:val="22"/>
          <w:szCs w:val="22"/>
        </w:rPr>
        <w:t xml:space="preserve"> Sprawując nadzór, o którym mowa w art. 181a § 4 k.k.w., nad wykonaniem zakazu przebywania w określonych środowiskach lub miejscach, kontaktowania się z określonymi osobami, zbliżania się do określonych osób lub opuszczania określonego miejsca pobytu bez zgody sądu, jak również zakazu okresowego opuszczenia lokalu zajmowanego wspólnie z pokrzywdzonym, kurator zawodowy: </w:t>
      </w:r>
    </w:p>
    <w:p w14:paraId="3D2FC9E1" w14:textId="77777777" w:rsidR="00D03981" w:rsidRPr="00D03981" w:rsidRDefault="00D03981" w:rsidP="000E0195">
      <w:pPr>
        <w:autoSpaceDE w:val="0"/>
        <w:autoSpaceDN w:val="0"/>
        <w:adjustRightInd w:val="0"/>
        <w:spacing w:line="276" w:lineRule="auto"/>
        <w:ind w:right="283"/>
        <w:jc w:val="both"/>
        <w:rPr>
          <w:sz w:val="22"/>
          <w:szCs w:val="22"/>
        </w:rPr>
      </w:pPr>
      <w:r w:rsidRPr="00D03981">
        <w:rPr>
          <w:b/>
          <w:sz w:val="22"/>
          <w:szCs w:val="22"/>
        </w:rPr>
        <w:t>1)</w:t>
      </w:r>
      <w:r w:rsidRPr="00D03981">
        <w:rPr>
          <w:sz w:val="22"/>
          <w:szCs w:val="22"/>
        </w:rPr>
        <w:t xml:space="preserve"> uzyskuje od skazanego informacje o sposobie wykonywania orzeczonych zakazów lub nakazu oraz dokonuje ich weryfikacji;</w:t>
      </w:r>
    </w:p>
    <w:p w14:paraId="6D608D82" w14:textId="77777777" w:rsidR="00D03981" w:rsidRPr="00D03981" w:rsidRDefault="00D03981" w:rsidP="000E0195">
      <w:pPr>
        <w:autoSpaceDE w:val="0"/>
        <w:autoSpaceDN w:val="0"/>
        <w:adjustRightInd w:val="0"/>
        <w:spacing w:line="276" w:lineRule="auto"/>
        <w:ind w:right="283"/>
        <w:jc w:val="both"/>
        <w:rPr>
          <w:sz w:val="22"/>
          <w:szCs w:val="22"/>
        </w:rPr>
      </w:pPr>
      <w:r w:rsidRPr="00D03981">
        <w:rPr>
          <w:b/>
          <w:sz w:val="22"/>
          <w:szCs w:val="22"/>
        </w:rPr>
        <w:t>2)</w:t>
      </w:r>
      <w:r w:rsidRPr="00D03981">
        <w:rPr>
          <w:sz w:val="22"/>
          <w:szCs w:val="22"/>
        </w:rPr>
        <w:t xml:space="preserve"> uzyskuje od pokrzywdzonych, podmiotów, instytucji lub właściwych urzędów informacje o sposobie realizacji orzeczonych wobec skazanego zakazów lub nakazu.</w:t>
      </w:r>
    </w:p>
    <w:p w14:paraId="2C21AD16" w14:textId="77777777" w:rsidR="00D03981" w:rsidRPr="00D03981" w:rsidRDefault="00D03981" w:rsidP="000E0195">
      <w:pPr>
        <w:autoSpaceDE w:val="0"/>
        <w:autoSpaceDN w:val="0"/>
        <w:adjustRightInd w:val="0"/>
        <w:spacing w:line="276" w:lineRule="auto"/>
        <w:ind w:right="283"/>
        <w:jc w:val="both"/>
        <w:rPr>
          <w:sz w:val="22"/>
          <w:szCs w:val="22"/>
        </w:rPr>
      </w:pPr>
    </w:p>
    <w:p w14:paraId="45EABC9E" w14:textId="7BBF62BB" w:rsidR="00B949F8" w:rsidRPr="00F82950" w:rsidRDefault="00D03981" w:rsidP="000E0195">
      <w:pPr>
        <w:autoSpaceDE w:val="0"/>
        <w:autoSpaceDN w:val="0"/>
        <w:adjustRightInd w:val="0"/>
        <w:spacing w:line="276" w:lineRule="auto"/>
        <w:ind w:right="283"/>
        <w:jc w:val="both"/>
        <w:rPr>
          <w:b/>
          <w:bCs/>
          <w:i/>
          <w:iCs/>
          <w:sz w:val="22"/>
          <w:szCs w:val="22"/>
        </w:rPr>
      </w:pPr>
      <w:r w:rsidRPr="00D03981">
        <w:rPr>
          <w:b/>
          <w:bCs/>
          <w:sz w:val="22"/>
          <w:szCs w:val="22"/>
        </w:rPr>
        <w:t xml:space="preserve">§ 46. ust. </w:t>
      </w:r>
      <w:r w:rsidRPr="00D03981">
        <w:rPr>
          <w:b/>
          <w:sz w:val="22"/>
          <w:szCs w:val="22"/>
        </w:rPr>
        <w:t>5.</w:t>
      </w:r>
      <w:r w:rsidRPr="00D03981">
        <w:rPr>
          <w:sz w:val="22"/>
          <w:szCs w:val="22"/>
        </w:rPr>
        <w:t xml:space="preserve"> W przypadku nie stosowania się skazanego do orzeczonych zakazów lub nakazu kurator zawodowy niezwłocznie zawiadamia prokuratora lub Policję o popełnieniu przez skazanego przestępstwa określonego w art. 244 lub 244b § 1 k.k. oraz informuje sąd o złożeniu zawiadomienia i w razie potrzeby składa stosowny wniosek.</w:t>
      </w:r>
    </w:p>
    <w:p w14:paraId="5952E13F" w14:textId="77777777" w:rsidR="00B949F8" w:rsidRPr="00B949F8" w:rsidRDefault="00B949F8" w:rsidP="00B949F8">
      <w:pPr>
        <w:ind w:right="-1"/>
        <w:jc w:val="both"/>
        <w:rPr>
          <w:b/>
          <w:bCs/>
          <w:iCs/>
          <w:sz w:val="24"/>
          <w:szCs w:val="24"/>
        </w:rPr>
      </w:pPr>
    </w:p>
    <w:p w14:paraId="5B9824A6" w14:textId="42F45074" w:rsidR="00B949F8" w:rsidRDefault="00B949F8" w:rsidP="00B949F8">
      <w:pPr>
        <w:ind w:right="-1"/>
        <w:jc w:val="both"/>
        <w:rPr>
          <w:b/>
          <w:sz w:val="24"/>
          <w:szCs w:val="24"/>
        </w:rPr>
      </w:pPr>
      <w:r w:rsidRPr="00B949F8">
        <w:rPr>
          <w:b/>
          <w:sz w:val="24"/>
          <w:szCs w:val="24"/>
        </w:rPr>
        <w:t xml:space="preserve">Oświadczam, że </w:t>
      </w:r>
      <w:r w:rsidR="001941D8" w:rsidRPr="001941D8">
        <w:rPr>
          <w:b/>
          <w:sz w:val="24"/>
          <w:szCs w:val="24"/>
        </w:rPr>
        <w:t>w okresie</w:t>
      </w:r>
      <w:r w:rsidR="00D03981" w:rsidRPr="00D03981">
        <w:rPr>
          <w:b/>
          <w:sz w:val="24"/>
          <w:szCs w:val="24"/>
        </w:rPr>
        <w:t xml:space="preserve"> na jaki orzeczono środek karny</w:t>
      </w:r>
      <w:r w:rsidR="001941D8" w:rsidRPr="001941D8">
        <w:rPr>
          <w:b/>
          <w:sz w:val="24"/>
          <w:szCs w:val="24"/>
        </w:rPr>
        <w:t xml:space="preserve"> </w:t>
      </w:r>
      <w:r w:rsidRPr="00B949F8">
        <w:rPr>
          <w:b/>
          <w:sz w:val="24"/>
          <w:szCs w:val="24"/>
        </w:rPr>
        <w:t xml:space="preserve">będę </w:t>
      </w:r>
      <w:r w:rsidR="000E0195">
        <w:rPr>
          <w:b/>
          <w:bCs/>
          <w:sz w:val="24"/>
          <w:szCs w:val="24"/>
        </w:rPr>
        <w:t xml:space="preserve">przebywał/a </w:t>
      </w:r>
      <w:r w:rsidRPr="00B949F8">
        <w:rPr>
          <w:b/>
          <w:sz w:val="24"/>
          <w:szCs w:val="24"/>
        </w:rPr>
        <w:t>pod adresem:</w:t>
      </w:r>
    </w:p>
    <w:p w14:paraId="76C2CA52" w14:textId="77777777" w:rsidR="00B949F8" w:rsidRPr="00B949F8" w:rsidRDefault="00B949F8" w:rsidP="00B949F8">
      <w:pPr>
        <w:ind w:right="-1"/>
        <w:jc w:val="both"/>
        <w:rPr>
          <w:b/>
          <w:sz w:val="24"/>
          <w:szCs w:val="24"/>
        </w:rPr>
      </w:pPr>
    </w:p>
    <w:p w14:paraId="29D899B6" w14:textId="092AE731" w:rsidR="00B949F8" w:rsidRPr="00B949F8" w:rsidRDefault="00F82950" w:rsidP="00B949F8">
      <w:pPr>
        <w:ind w:right="-1"/>
        <w:jc w:val="center"/>
        <w:rPr>
          <w:sz w:val="24"/>
          <w:szCs w:val="24"/>
        </w:rPr>
      </w:pPr>
      <w:r>
        <w:rPr>
          <w:bCs/>
          <w:sz w:val="24"/>
          <w:szCs w:val="24"/>
        </w:rPr>
        <w:t>………………………………………………………………</w:t>
      </w:r>
    </w:p>
    <w:p w14:paraId="758DA093" w14:textId="77777777" w:rsidR="00B949F8" w:rsidRDefault="00B949F8" w:rsidP="00B949F8">
      <w:pPr>
        <w:ind w:right="-1"/>
        <w:jc w:val="center"/>
        <w:rPr>
          <w:sz w:val="16"/>
          <w:szCs w:val="26"/>
        </w:rPr>
      </w:pPr>
      <w:r w:rsidRPr="00B949F8">
        <w:rPr>
          <w:sz w:val="16"/>
          <w:szCs w:val="26"/>
        </w:rPr>
        <w:t xml:space="preserve"> (dokładny adres pobytu)</w:t>
      </w:r>
    </w:p>
    <w:p w14:paraId="55560FDA" w14:textId="77777777" w:rsidR="001941D8" w:rsidRDefault="001941D8" w:rsidP="00B949F8">
      <w:pPr>
        <w:ind w:right="-1"/>
        <w:jc w:val="center"/>
        <w:rPr>
          <w:sz w:val="16"/>
          <w:szCs w:val="26"/>
        </w:rPr>
      </w:pPr>
    </w:p>
    <w:p w14:paraId="61AB0020" w14:textId="77777777" w:rsidR="001941D8" w:rsidRPr="00B949F8" w:rsidRDefault="001941D8" w:rsidP="00B949F8">
      <w:pPr>
        <w:ind w:right="-1"/>
        <w:jc w:val="center"/>
        <w:rPr>
          <w:sz w:val="16"/>
          <w:szCs w:val="26"/>
        </w:rPr>
      </w:pPr>
    </w:p>
    <w:p w14:paraId="7830B4F9" w14:textId="45294C67" w:rsidR="00B949F8" w:rsidRPr="00B949F8" w:rsidRDefault="00B949F8" w:rsidP="00B949F8">
      <w:pPr>
        <w:spacing w:before="120"/>
        <w:ind w:right="-1"/>
        <w:jc w:val="both"/>
        <w:rPr>
          <w:b/>
          <w:sz w:val="24"/>
          <w:szCs w:val="24"/>
        </w:rPr>
      </w:pPr>
      <w:r w:rsidRPr="00B949F8">
        <w:rPr>
          <w:b/>
          <w:sz w:val="24"/>
          <w:szCs w:val="24"/>
        </w:rPr>
        <w:lastRenderedPageBreak/>
        <w:t xml:space="preserve">Oświadczam, że </w:t>
      </w:r>
      <w:r w:rsidR="000E0195">
        <w:rPr>
          <w:b/>
          <w:bCs/>
          <w:sz w:val="24"/>
          <w:szCs w:val="24"/>
        </w:rPr>
        <w:t>wyrażam zgodę</w:t>
      </w:r>
      <w:r w:rsidRPr="00B949F8">
        <w:rPr>
          <w:b/>
          <w:sz w:val="24"/>
          <w:szCs w:val="24"/>
        </w:rPr>
        <w:t xml:space="preserve"> na kontaktowanie się ze mną za pośrednictwem telefonu i poczty e-mail</w:t>
      </w:r>
    </w:p>
    <w:p w14:paraId="7F9B9D21" w14:textId="77777777" w:rsidR="00B949F8" w:rsidRPr="00B949F8" w:rsidRDefault="00B949F8" w:rsidP="00B949F8">
      <w:pPr>
        <w:spacing w:before="120"/>
        <w:ind w:right="-1"/>
        <w:jc w:val="both"/>
        <w:rPr>
          <w:b/>
          <w:sz w:val="24"/>
          <w:szCs w:val="24"/>
        </w:rPr>
      </w:pPr>
    </w:p>
    <w:p w14:paraId="0FE7F1C1" w14:textId="79C18F32" w:rsidR="00B949F8" w:rsidRPr="00B949F8" w:rsidRDefault="00B949F8" w:rsidP="00B949F8">
      <w:pPr>
        <w:spacing w:before="120"/>
        <w:ind w:right="-1"/>
        <w:jc w:val="both"/>
        <w:rPr>
          <w:b/>
          <w:sz w:val="24"/>
          <w:szCs w:val="24"/>
        </w:rPr>
      </w:pPr>
      <w:r w:rsidRPr="00B949F8">
        <w:rPr>
          <w:b/>
          <w:sz w:val="24"/>
          <w:szCs w:val="24"/>
        </w:rPr>
        <w:t>Nr telefonu:</w:t>
      </w:r>
      <w:r w:rsidRPr="00B949F8">
        <w:rPr>
          <w:bCs/>
          <w:sz w:val="24"/>
          <w:szCs w:val="24"/>
        </w:rPr>
        <w:t xml:space="preserve"> </w:t>
      </w:r>
      <w:r w:rsidR="00F82950">
        <w:rPr>
          <w:bCs/>
          <w:sz w:val="24"/>
          <w:szCs w:val="24"/>
        </w:rPr>
        <w:t>…………………………………….</w:t>
      </w:r>
    </w:p>
    <w:p w14:paraId="503228D8" w14:textId="7653647C" w:rsidR="00B949F8" w:rsidRPr="00B949F8" w:rsidRDefault="00B949F8" w:rsidP="00B949F8">
      <w:pPr>
        <w:spacing w:before="120"/>
        <w:ind w:right="-1"/>
        <w:jc w:val="both"/>
        <w:rPr>
          <w:b/>
          <w:sz w:val="24"/>
          <w:szCs w:val="24"/>
        </w:rPr>
      </w:pPr>
      <w:r w:rsidRPr="00B949F8">
        <w:rPr>
          <w:b/>
          <w:sz w:val="24"/>
          <w:szCs w:val="24"/>
        </w:rPr>
        <w:t xml:space="preserve">e-mail: </w:t>
      </w:r>
      <w:r w:rsidR="00F82950">
        <w:rPr>
          <w:bCs/>
          <w:sz w:val="24"/>
          <w:szCs w:val="24"/>
        </w:rPr>
        <w:t>…………………………………………..</w:t>
      </w:r>
    </w:p>
    <w:p w14:paraId="2F55B4FF" w14:textId="77777777" w:rsidR="00B949F8" w:rsidRDefault="00B949F8" w:rsidP="00595A6C">
      <w:pPr>
        <w:jc w:val="both"/>
        <w:rPr>
          <w:sz w:val="24"/>
          <w:szCs w:val="24"/>
        </w:rPr>
      </w:pPr>
    </w:p>
    <w:p w14:paraId="060D5BE7" w14:textId="77777777" w:rsidR="001941D8" w:rsidRDefault="001941D8" w:rsidP="00595A6C">
      <w:pPr>
        <w:jc w:val="both"/>
        <w:rPr>
          <w:sz w:val="24"/>
          <w:szCs w:val="24"/>
        </w:rPr>
      </w:pPr>
    </w:p>
    <w:p w14:paraId="498B6869" w14:textId="77777777" w:rsidR="001941D8" w:rsidRPr="001941D8" w:rsidRDefault="001941D8" w:rsidP="001941D8">
      <w:pPr>
        <w:jc w:val="both"/>
        <w:rPr>
          <w:b/>
          <w:sz w:val="16"/>
          <w:szCs w:val="24"/>
        </w:rPr>
      </w:pPr>
      <w:r w:rsidRPr="001941D8">
        <w:rPr>
          <w:b/>
          <w:sz w:val="24"/>
          <w:szCs w:val="24"/>
        </w:rPr>
        <w:t>W przypadku zmiany miejsca pobytu, nr telefonu lub adresu poczty elektronicznej oraz                      w przypadku zamiaru wyjazdu za granicę, niezwłocznie powiadomię kuratora sądowego.</w:t>
      </w:r>
    </w:p>
    <w:p w14:paraId="04316688" w14:textId="77777777" w:rsidR="001941D8" w:rsidRPr="001941D8" w:rsidRDefault="001941D8" w:rsidP="001941D8">
      <w:pPr>
        <w:jc w:val="both"/>
        <w:rPr>
          <w:b/>
          <w:sz w:val="24"/>
          <w:szCs w:val="24"/>
        </w:rPr>
      </w:pPr>
      <w:r w:rsidRPr="001941D8">
        <w:rPr>
          <w:b/>
          <w:sz w:val="24"/>
          <w:szCs w:val="24"/>
        </w:rPr>
        <w:tab/>
      </w:r>
    </w:p>
    <w:p w14:paraId="76370F79" w14:textId="77777777" w:rsidR="00B949F8" w:rsidRDefault="00B949F8" w:rsidP="00B949F8">
      <w:pPr>
        <w:ind w:right="-1"/>
        <w:jc w:val="both"/>
        <w:rPr>
          <w:sz w:val="20"/>
        </w:rPr>
      </w:pPr>
    </w:p>
    <w:p w14:paraId="39598B45" w14:textId="77777777" w:rsidR="001941D8" w:rsidRDefault="001941D8" w:rsidP="00B949F8">
      <w:pPr>
        <w:ind w:right="-1"/>
        <w:jc w:val="both"/>
        <w:rPr>
          <w:sz w:val="20"/>
        </w:rPr>
      </w:pPr>
    </w:p>
    <w:p w14:paraId="3B40A8B7" w14:textId="77777777" w:rsidR="001941D8" w:rsidRPr="00B949F8" w:rsidRDefault="001941D8" w:rsidP="00B949F8">
      <w:pPr>
        <w:ind w:right="-1"/>
        <w:jc w:val="both"/>
        <w:rPr>
          <w:sz w:val="20"/>
        </w:rPr>
      </w:pPr>
    </w:p>
    <w:p w14:paraId="3A95355E" w14:textId="77777777" w:rsidR="00B949F8" w:rsidRPr="00B949F8" w:rsidRDefault="00B949F8" w:rsidP="00B949F8">
      <w:pPr>
        <w:ind w:left="4956" w:right="-1" w:firstLine="708"/>
        <w:jc w:val="both"/>
        <w:rPr>
          <w:i/>
          <w:iCs/>
          <w:sz w:val="20"/>
        </w:rPr>
      </w:pPr>
      <w:r w:rsidRPr="00B949F8">
        <w:rPr>
          <w:i/>
          <w:iCs/>
          <w:sz w:val="20"/>
        </w:rPr>
        <w:t xml:space="preserve">     …………………………………….</w:t>
      </w:r>
    </w:p>
    <w:p w14:paraId="092D3C88" w14:textId="77777777" w:rsidR="00B949F8" w:rsidRPr="00B949F8" w:rsidRDefault="00B949F8" w:rsidP="00B949F8">
      <w:pPr>
        <w:ind w:left="4956" w:right="-1" w:firstLine="708"/>
        <w:jc w:val="both"/>
        <w:rPr>
          <w:i/>
          <w:iCs/>
          <w:sz w:val="16"/>
          <w:szCs w:val="16"/>
        </w:rPr>
      </w:pPr>
      <w:r w:rsidRPr="00B949F8">
        <w:rPr>
          <w:i/>
          <w:iCs/>
          <w:sz w:val="16"/>
          <w:szCs w:val="16"/>
        </w:rPr>
        <w:t xml:space="preserve">                 (data i podpis skazanego)</w:t>
      </w:r>
    </w:p>
    <w:p w14:paraId="2777D7AB" w14:textId="77777777" w:rsidR="00B949F8" w:rsidRPr="00B949F8" w:rsidRDefault="00B949F8" w:rsidP="00B949F8">
      <w:pPr>
        <w:ind w:right="-1"/>
        <w:jc w:val="both"/>
        <w:rPr>
          <w:sz w:val="20"/>
        </w:rPr>
      </w:pPr>
    </w:p>
    <w:p w14:paraId="3B997FAE" w14:textId="77777777" w:rsidR="00B949F8" w:rsidRDefault="00B949F8" w:rsidP="00595A6C">
      <w:pPr>
        <w:jc w:val="both"/>
        <w:rPr>
          <w:sz w:val="24"/>
          <w:szCs w:val="24"/>
        </w:rPr>
      </w:pPr>
    </w:p>
    <w:p w14:paraId="0AC417C5" w14:textId="77777777" w:rsidR="00B949F8" w:rsidRDefault="00B949F8" w:rsidP="00595A6C">
      <w:pPr>
        <w:jc w:val="both"/>
        <w:rPr>
          <w:sz w:val="24"/>
          <w:szCs w:val="24"/>
        </w:rPr>
      </w:pPr>
    </w:p>
    <w:p w14:paraId="1FD0A714" w14:textId="77777777" w:rsidR="00310FE0" w:rsidRDefault="00310FE0" w:rsidP="00595A6C">
      <w:pPr>
        <w:jc w:val="both"/>
        <w:rPr>
          <w:sz w:val="24"/>
          <w:szCs w:val="24"/>
        </w:rPr>
      </w:pPr>
    </w:p>
    <w:p w14:paraId="22A65AD2" w14:textId="77777777" w:rsidR="00310FE0" w:rsidRDefault="00310FE0" w:rsidP="00595A6C">
      <w:pPr>
        <w:jc w:val="both"/>
        <w:rPr>
          <w:sz w:val="24"/>
          <w:szCs w:val="24"/>
        </w:rPr>
      </w:pPr>
    </w:p>
    <w:p w14:paraId="62F6F8BD" w14:textId="77777777" w:rsidR="00310FE0" w:rsidRDefault="00310FE0" w:rsidP="00595A6C">
      <w:pPr>
        <w:jc w:val="both"/>
        <w:rPr>
          <w:sz w:val="24"/>
          <w:szCs w:val="24"/>
        </w:rPr>
      </w:pPr>
    </w:p>
    <w:p w14:paraId="37B14B52" w14:textId="77777777" w:rsidR="00D03981" w:rsidRDefault="00D03981" w:rsidP="00595A6C">
      <w:pPr>
        <w:jc w:val="both"/>
        <w:rPr>
          <w:sz w:val="24"/>
          <w:szCs w:val="24"/>
        </w:rPr>
      </w:pPr>
    </w:p>
    <w:p w14:paraId="27A34868" w14:textId="77777777" w:rsidR="00D03981" w:rsidRDefault="00D03981" w:rsidP="00595A6C">
      <w:pPr>
        <w:jc w:val="both"/>
        <w:rPr>
          <w:sz w:val="24"/>
          <w:szCs w:val="24"/>
        </w:rPr>
      </w:pPr>
    </w:p>
    <w:p w14:paraId="3E1D796D" w14:textId="77777777" w:rsidR="00D03981" w:rsidRDefault="00D03981" w:rsidP="00595A6C">
      <w:pPr>
        <w:jc w:val="both"/>
        <w:rPr>
          <w:sz w:val="24"/>
          <w:szCs w:val="24"/>
        </w:rPr>
      </w:pPr>
    </w:p>
    <w:p w14:paraId="0BC8148E" w14:textId="77777777" w:rsidR="00D03981" w:rsidRDefault="00D03981" w:rsidP="00595A6C">
      <w:pPr>
        <w:jc w:val="both"/>
        <w:rPr>
          <w:sz w:val="24"/>
          <w:szCs w:val="24"/>
        </w:rPr>
      </w:pPr>
    </w:p>
    <w:p w14:paraId="15C949C8" w14:textId="77777777" w:rsidR="00D03981" w:rsidRDefault="00D03981" w:rsidP="00595A6C">
      <w:pPr>
        <w:jc w:val="both"/>
        <w:rPr>
          <w:sz w:val="24"/>
          <w:szCs w:val="24"/>
        </w:rPr>
      </w:pPr>
    </w:p>
    <w:p w14:paraId="662027FD" w14:textId="77777777" w:rsidR="00D03981" w:rsidRDefault="00D03981" w:rsidP="00595A6C">
      <w:pPr>
        <w:jc w:val="both"/>
        <w:rPr>
          <w:sz w:val="24"/>
          <w:szCs w:val="24"/>
        </w:rPr>
      </w:pPr>
    </w:p>
    <w:p w14:paraId="7AAB06CC" w14:textId="77777777" w:rsidR="00D03981" w:rsidRDefault="00D03981" w:rsidP="00595A6C">
      <w:pPr>
        <w:jc w:val="both"/>
        <w:rPr>
          <w:sz w:val="24"/>
          <w:szCs w:val="24"/>
        </w:rPr>
      </w:pPr>
    </w:p>
    <w:p w14:paraId="0E30C3E9" w14:textId="77777777" w:rsidR="00D03981" w:rsidRDefault="00D03981" w:rsidP="00595A6C">
      <w:pPr>
        <w:jc w:val="both"/>
        <w:rPr>
          <w:sz w:val="24"/>
          <w:szCs w:val="24"/>
        </w:rPr>
      </w:pPr>
    </w:p>
    <w:p w14:paraId="7FD88899" w14:textId="77777777" w:rsidR="00D03981" w:rsidRDefault="00D03981" w:rsidP="00595A6C">
      <w:pPr>
        <w:jc w:val="both"/>
        <w:rPr>
          <w:sz w:val="24"/>
          <w:szCs w:val="24"/>
        </w:rPr>
      </w:pPr>
    </w:p>
    <w:p w14:paraId="30FD564F" w14:textId="77777777" w:rsidR="00D03981" w:rsidRDefault="00D03981" w:rsidP="00595A6C">
      <w:pPr>
        <w:jc w:val="both"/>
        <w:rPr>
          <w:sz w:val="24"/>
          <w:szCs w:val="24"/>
        </w:rPr>
      </w:pPr>
    </w:p>
    <w:p w14:paraId="01E4F0F1" w14:textId="77777777" w:rsidR="00D03981" w:rsidRDefault="00D03981" w:rsidP="00595A6C">
      <w:pPr>
        <w:jc w:val="both"/>
        <w:rPr>
          <w:sz w:val="24"/>
          <w:szCs w:val="24"/>
        </w:rPr>
      </w:pPr>
    </w:p>
    <w:p w14:paraId="46FBF1AB" w14:textId="77777777" w:rsidR="00D03981" w:rsidRDefault="00D03981" w:rsidP="00595A6C">
      <w:pPr>
        <w:jc w:val="both"/>
        <w:rPr>
          <w:sz w:val="24"/>
          <w:szCs w:val="24"/>
        </w:rPr>
      </w:pPr>
    </w:p>
    <w:p w14:paraId="4A72F5BB" w14:textId="77777777" w:rsidR="00D03981" w:rsidRDefault="00D03981" w:rsidP="00595A6C">
      <w:pPr>
        <w:jc w:val="both"/>
        <w:rPr>
          <w:sz w:val="24"/>
          <w:szCs w:val="24"/>
        </w:rPr>
      </w:pPr>
    </w:p>
    <w:p w14:paraId="3749D1CA" w14:textId="77777777" w:rsidR="00D03981" w:rsidRDefault="00D03981" w:rsidP="00595A6C">
      <w:pPr>
        <w:jc w:val="both"/>
        <w:rPr>
          <w:sz w:val="24"/>
          <w:szCs w:val="24"/>
        </w:rPr>
      </w:pPr>
    </w:p>
    <w:p w14:paraId="2601F778" w14:textId="77777777" w:rsidR="00D03981" w:rsidRDefault="00D03981" w:rsidP="00595A6C">
      <w:pPr>
        <w:jc w:val="both"/>
        <w:rPr>
          <w:sz w:val="24"/>
          <w:szCs w:val="24"/>
        </w:rPr>
      </w:pPr>
    </w:p>
    <w:p w14:paraId="347F7C34" w14:textId="77777777" w:rsidR="00B949F8" w:rsidRDefault="00B949F8" w:rsidP="00595A6C">
      <w:pPr>
        <w:jc w:val="both"/>
        <w:rPr>
          <w:sz w:val="24"/>
          <w:szCs w:val="24"/>
        </w:rPr>
      </w:pPr>
    </w:p>
    <w:p w14:paraId="19CCA6EB" w14:textId="77777777" w:rsidR="00595A6C" w:rsidRDefault="00595A6C" w:rsidP="00595A6C">
      <w:pPr>
        <w:rPr>
          <w:sz w:val="14"/>
          <w:szCs w:val="14"/>
        </w:rPr>
      </w:pPr>
    </w:p>
    <w:p w14:paraId="5B2C388C" w14:textId="77777777" w:rsidR="00595A6C" w:rsidRDefault="00595A6C" w:rsidP="00595A6C">
      <w:pPr>
        <w:spacing w:line="276" w:lineRule="auto"/>
        <w:rPr>
          <w:sz w:val="16"/>
        </w:rPr>
      </w:pPr>
    </w:p>
    <w:p w14:paraId="4A822F05" w14:textId="77777777" w:rsidR="00595A6C" w:rsidRDefault="00595A6C" w:rsidP="00595A6C">
      <w:pPr>
        <w:jc w:val="both"/>
        <w:rPr>
          <w:sz w:val="20"/>
          <w:u w:val="single"/>
        </w:rPr>
      </w:pPr>
      <w:r>
        <w:rPr>
          <w:sz w:val="20"/>
          <w:u w:val="single"/>
        </w:rPr>
        <w:t>Wykonano w dwóch egz., które otrzymują:</w:t>
      </w:r>
    </w:p>
    <w:p w14:paraId="7F52BCB0" w14:textId="77777777" w:rsidR="00595A6C" w:rsidRDefault="00595A6C" w:rsidP="00595A6C">
      <w:pPr>
        <w:jc w:val="both"/>
        <w:rPr>
          <w:sz w:val="16"/>
        </w:rPr>
      </w:pPr>
    </w:p>
    <w:p w14:paraId="241D9F08" w14:textId="77777777" w:rsidR="00595A6C" w:rsidRDefault="00595A6C" w:rsidP="00595A6C">
      <w:pPr>
        <w:jc w:val="both"/>
        <w:rPr>
          <w:sz w:val="16"/>
        </w:rPr>
      </w:pPr>
      <w:r>
        <w:rPr>
          <w:sz w:val="16"/>
        </w:rPr>
        <w:t>- 1 podpisany egz. - skazany;</w:t>
      </w:r>
    </w:p>
    <w:p w14:paraId="1F6AA962" w14:textId="77777777" w:rsidR="00595A6C" w:rsidRDefault="00595A6C" w:rsidP="00595A6C">
      <w:pPr>
        <w:spacing w:line="276" w:lineRule="auto"/>
        <w:rPr>
          <w:sz w:val="16"/>
        </w:rPr>
      </w:pPr>
      <w:r>
        <w:rPr>
          <w:sz w:val="16"/>
        </w:rPr>
        <w:t>- 1 podpisany egz. – do teczki Kkow.</w:t>
      </w:r>
    </w:p>
    <w:p w14:paraId="59F0E646" w14:textId="77777777" w:rsidR="00E7306A" w:rsidRPr="001D4CEC" w:rsidRDefault="00E7306A" w:rsidP="00595A6C">
      <w:pPr>
        <w:jc w:val="center"/>
        <w:rPr>
          <w:b/>
          <w:spacing w:val="60"/>
          <w:sz w:val="28"/>
          <w:szCs w:val="28"/>
          <w:u w:val="single"/>
        </w:rPr>
      </w:pPr>
    </w:p>
    <w:sectPr w:rsidR="00E7306A" w:rsidRPr="001D4CEC" w:rsidSect="005B6A94">
      <w:headerReference w:type="default" r:id="rId7"/>
      <w:footerReference w:type="default" r:id="rId8"/>
      <w:pgSz w:w="11907" w:h="16840" w:code="9"/>
      <w:pgMar w:top="851" w:right="851" w:bottom="851" w:left="1134" w:header="0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E19B5" w14:textId="77777777" w:rsidR="00CB1BDB" w:rsidRDefault="00CB1BDB">
      <w:r>
        <w:separator/>
      </w:r>
    </w:p>
  </w:endnote>
  <w:endnote w:type="continuationSeparator" w:id="0">
    <w:p w14:paraId="37409B71" w14:textId="77777777" w:rsidR="00CB1BDB" w:rsidRDefault="00CB1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rCode3of9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FFE6C" w14:textId="77777777" w:rsidR="009F4C94" w:rsidRDefault="009F4C94">
    <w:pPr>
      <w:tabs>
        <w:tab w:val="left" w:pos="3600"/>
        <w:tab w:val="right" w:pos="7200"/>
      </w:tabs>
      <w:spacing w:before="60"/>
      <w:rPr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945FE" w14:textId="77777777" w:rsidR="00CB1BDB" w:rsidRDefault="00CB1BDB">
      <w:r>
        <w:separator/>
      </w:r>
    </w:p>
  </w:footnote>
  <w:footnote w:type="continuationSeparator" w:id="0">
    <w:p w14:paraId="19BA0E8C" w14:textId="77777777" w:rsidR="00CB1BDB" w:rsidRDefault="00CB1B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776D4" w14:textId="77777777" w:rsidR="009F4C94" w:rsidRDefault="009F4C94">
    <w:pPr>
      <w:pStyle w:val="Nagwek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CF2688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1024E17"/>
    <w:multiLevelType w:val="hybridMultilevel"/>
    <w:tmpl w:val="19F4095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341A9C"/>
    <w:multiLevelType w:val="hybridMultilevel"/>
    <w:tmpl w:val="16921F68"/>
    <w:lvl w:ilvl="0" w:tplc="0E0888B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Garamond" w:hAnsi="Garamond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3B7E01"/>
    <w:multiLevelType w:val="hybridMultilevel"/>
    <w:tmpl w:val="1A50B9DC"/>
    <w:lvl w:ilvl="0" w:tplc="F43A10E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9B7A399E">
      <w:start w:val="1"/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Times New Roman" w:hAnsi="Times New Roman"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" w15:restartNumberingAfterBreak="0">
    <w:nsid w:val="1F774FC3"/>
    <w:multiLevelType w:val="hybridMultilevel"/>
    <w:tmpl w:val="82069A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A04AE9"/>
    <w:multiLevelType w:val="hybridMultilevel"/>
    <w:tmpl w:val="0748C778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5F6A14"/>
    <w:multiLevelType w:val="hybridMultilevel"/>
    <w:tmpl w:val="9C12E080"/>
    <w:lvl w:ilvl="0" w:tplc="0415000F">
      <w:start w:val="1"/>
      <w:numFmt w:val="decimal"/>
      <w:lvlText w:val="%1."/>
      <w:lvlJc w:val="left"/>
      <w:pPr>
        <w:tabs>
          <w:tab w:val="num" w:pos="1152"/>
        </w:tabs>
        <w:ind w:left="1152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abstractNum w:abstractNumId="7" w15:restartNumberingAfterBreak="0">
    <w:nsid w:val="3150142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6193AB9"/>
    <w:multiLevelType w:val="hybridMultilevel"/>
    <w:tmpl w:val="6FB6260E"/>
    <w:lvl w:ilvl="0" w:tplc="167847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733A3F9C"/>
    <w:multiLevelType w:val="hybridMultilevel"/>
    <w:tmpl w:val="E8943496"/>
    <w:lvl w:ilvl="0" w:tplc="0E0888B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Garamond" w:hAnsi="Garamond" w:hint="default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A94960"/>
    <w:multiLevelType w:val="hybridMultilevel"/>
    <w:tmpl w:val="38A219F2"/>
    <w:lvl w:ilvl="0" w:tplc="0E0888B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Garamond" w:hAnsi="Garamond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EE74FE"/>
    <w:multiLevelType w:val="hybridMultilevel"/>
    <w:tmpl w:val="EB98CFDE"/>
    <w:lvl w:ilvl="0" w:tplc="0415000F">
      <w:start w:val="1"/>
      <w:numFmt w:val="decimal"/>
      <w:lvlText w:val="%1."/>
      <w:lvlJc w:val="left"/>
      <w:pPr>
        <w:tabs>
          <w:tab w:val="num" w:pos="1152"/>
        </w:tabs>
        <w:ind w:left="1152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1"/>
  </w:num>
  <w:num w:numId="5">
    <w:abstractNumId w:val="8"/>
  </w:num>
  <w:num w:numId="6">
    <w:abstractNumId w:val="4"/>
  </w:num>
  <w:num w:numId="7">
    <w:abstractNumId w:val="6"/>
  </w:num>
  <w:num w:numId="8">
    <w:abstractNumId w:val="11"/>
  </w:num>
  <w:num w:numId="9">
    <w:abstractNumId w:val="3"/>
  </w:num>
  <w:num w:numId="10">
    <w:abstractNumId w:val="2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3FB2"/>
    <w:rsid w:val="00007DE8"/>
    <w:rsid w:val="000230AA"/>
    <w:rsid w:val="00024D61"/>
    <w:rsid w:val="000251F5"/>
    <w:rsid w:val="00033F5D"/>
    <w:rsid w:val="00044988"/>
    <w:rsid w:val="000618D6"/>
    <w:rsid w:val="00063440"/>
    <w:rsid w:val="000656A5"/>
    <w:rsid w:val="00072B3E"/>
    <w:rsid w:val="00073391"/>
    <w:rsid w:val="000866BD"/>
    <w:rsid w:val="000950AF"/>
    <w:rsid w:val="000A5466"/>
    <w:rsid w:val="000A7634"/>
    <w:rsid w:val="000B30A5"/>
    <w:rsid w:val="000C4BC6"/>
    <w:rsid w:val="000C5986"/>
    <w:rsid w:val="000D0464"/>
    <w:rsid w:val="000E0195"/>
    <w:rsid w:val="00105351"/>
    <w:rsid w:val="00105A49"/>
    <w:rsid w:val="00115EEF"/>
    <w:rsid w:val="001164B2"/>
    <w:rsid w:val="00155DB4"/>
    <w:rsid w:val="00165C40"/>
    <w:rsid w:val="00176119"/>
    <w:rsid w:val="00181C42"/>
    <w:rsid w:val="001848E2"/>
    <w:rsid w:val="001941D8"/>
    <w:rsid w:val="001B2D1E"/>
    <w:rsid w:val="001C72C1"/>
    <w:rsid w:val="001D4CEC"/>
    <w:rsid w:val="001E1838"/>
    <w:rsid w:val="001F7FE4"/>
    <w:rsid w:val="002507FF"/>
    <w:rsid w:val="00263AB6"/>
    <w:rsid w:val="00273FB2"/>
    <w:rsid w:val="00284586"/>
    <w:rsid w:val="00286DCA"/>
    <w:rsid w:val="00296F89"/>
    <w:rsid w:val="002A37BF"/>
    <w:rsid w:val="002C74AA"/>
    <w:rsid w:val="0030198D"/>
    <w:rsid w:val="0030493F"/>
    <w:rsid w:val="00305CA4"/>
    <w:rsid w:val="00310C59"/>
    <w:rsid w:val="00310FE0"/>
    <w:rsid w:val="00322E68"/>
    <w:rsid w:val="00333E21"/>
    <w:rsid w:val="003442EC"/>
    <w:rsid w:val="00347814"/>
    <w:rsid w:val="00362E6A"/>
    <w:rsid w:val="00363826"/>
    <w:rsid w:val="00367DCE"/>
    <w:rsid w:val="0037700C"/>
    <w:rsid w:val="00384B96"/>
    <w:rsid w:val="003901C2"/>
    <w:rsid w:val="00392645"/>
    <w:rsid w:val="003B111A"/>
    <w:rsid w:val="003C1BFB"/>
    <w:rsid w:val="003C5986"/>
    <w:rsid w:val="003C5AD2"/>
    <w:rsid w:val="003D2842"/>
    <w:rsid w:val="00426836"/>
    <w:rsid w:val="0044528C"/>
    <w:rsid w:val="00447702"/>
    <w:rsid w:val="0045351E"/>
    <w:rsid w:val="004536C1"/>
    <w:rsid w:val="00455D1A"/>
    <w:rsid w:val="00456D75"/>
    <w:rsid w:val="0046418E"/>
    <w:rsid w:val="00472C31"/>
    <w:rsid w:val="004771A4"/>
    <w:rsid w:val="00486647"/>
    <w:rsid w:val="004914A9"/>
    <w:rsid w:val="004A1D95"/>
    <w:rsid w:val="004A6D57"/>
    <w:rsid w:val="004B124E"/>
    <w:rsid w:val="004C50B1"/>
    <w:rsid w:val="004C6439"/>
    <w:rsid w:val="004D4C67"/>
    <w:rsid w:val="004E115F"/>
    <w:rsid w:val="004F546D"/>
    <w:rsid w:val="00500174"/>
    <w:rsid w:val="00501A44"/>
    <w:rsid w:val="00534620"/>
    <w:rsid w:val="00552BA1"/>
    <w:rsid w:val="00556B8C"/>
    <w:rsid w:val="005761C8"/>
    <w:rsid w:val="0059279A"/>
    <w:rsid w:val="00595A6C"/>
    <w:rsid w:val="005B6A94"/>
    <w:rsid w:val="005D1CF7"/>
    <w:rsid w:val="005E1CE9"/>
    <w:rsid w:val="005F1158"/>
    <w:rsid w:val="0061045F"/>
    <w:rsid w:val="006157FF"/>
    <w:rsid w:val="0062731F"/>
    <w:rsid w:val="006415EA"/>
    <w:rsid w:val="00642196"/>
    <w:rsid w:val="006723DC"/>
    <w:rsid w:val="00680DFC"/>
    <w:rsid w:val="00683A10"/>
    <w:rsid w:val="00684F29"/>
    <w:rsid w:val="00692CB9"/>
    <w:rsid w:val="006A4F4C"/>
    <w:rsid w:val="006B08CE"/>
    <w:rsid w:val="006B580C"/>
    <w:rsid w:val="006C32C7"/>
    <w:rsid w:val="006E24E5"/>
    <w:rsid w:val="006E7C57"/>
    <w:rsid w:val="006F2DEC"/>
    <w:rsid w:val="00701774"/>
    <w:rsid w:val="00701CD5"/>
    <w:rsid w:val="007045FE"/>
    <w:rsid w:val="00707C05"/>
    <w:rsid w:val="00722650"/>
    <w:rsid w:val="007643CA"/>
    <w:rsid w:val="00781C89"/>
    <w:rsid w:val="007A0B7D"/>
    <w:rsid w:val="007C2156"/>
    <w:rsid w:val="007D5C35"/>
    <w:rsid w:val="007D70FF"/>
    <w:rsid w:val="007F4AAC"/>
    <w:rsid w:val="0080262A"/>
    <w:rsid w:val="008053BD"/>
    <w:rsid w:val="008110BE"/>
    <w:rsid w:val="00833B4A"/>
    <w:rsid w:val="008407DF"/>
    <w:rsid w:val="0084628A"/>
    <w:rsid w:val="008473E0"/>
    <w:rsid w:val="00863C39"/>
    <w:rsid w:val="0086439A"/>
    <w:rsid w:val="0086711B"/>
    <w:rsid w:val="00871C62"/>
    <w:rsid w:val="00871E19"/>
    <w:rsid w:val="008724A1"/>
    <w:rsid w:val="00877303"/>
    <w:rsid w:val="00883BF6"/>
    <w:rsid w:val="008904AF"/>
    <w:rsid w:val="008A0607"/>
    <w:rsid w:val="008A0A22"/>
    <w:rsid w:val="008A118C"/>
    <w:rsid w:val="008A25D4"/>
    <w:rsid w:val="008A755D"/>
    <w:rsid w:val="008A7818"/>
    <w:rsid w:val="008A7CDA"/>
    <w:rsid w:val="008C332C"/>
    <w:rsid w:val="008F0491"/>
    <w:rsid w:val="00912F67"/>
    <w:rsid w:val="00913A22"/>
    <w:rsid w:val="009226DE"/>
    <w:rsid w:val="00925F59"/>
    <w:rsid w:val="00930342"/>
    <w:rsid w:val="00946A5A"/>
    <w:rsid w:val="00953E6F"/>
    <w:rsid w:val="00956744"/>
    <w:rsid w:val="009628A9"/>
    <w:rsid w:val="00977D7C"/>
    <w:rsid w:val="0098223D"/>
    <w:rsid w:val="009831ED"/>
    <w:rsid w:val="00995F16"/>
    <w:rsid w:val="009A2307"/>
    <w:rsid w:val="009A30C7"/>
    <w:rsid w:val="009B0FBA"/>
    <w:rsid w:val="009E1D92"/>
    <w:rsid w:val="009F21BA"/>
    <w:rsid w:val="009F4AAE"/>
    <w:rsid w:val="009F4C94"/>
    <w:rsid w:val="00A214F0"/>
    <w:rsid w:val="00A22F03"/>
    <w:rsid w:val="00A24DDF"/>
    <w:rsid w:val="00A44B71"/>
    <w:rsid w:val="00A67972"/>
    <w:rsid w:val="00A70DD7"/>
    <w:rsid w:val="00A77495"/>
    <w:rsid w:val="00AA23A7"/>
    <w:rsid w:val="00AA47D7"/>
    <w:rsid w:val="00AA6152"/>
    <w:rsid w:val="00AB77EB"/>
    <w:rsid w:val="00AD1417"/>
    <w:rsid w:val="00AD7504"/>
    <w:rsid w:val="00AF3B17"/>
    <w:rsid w:val="00AF5271"/>
    <w:rsid w:val="00B06B2A"/>
    <w:rsid w:val="00B11EA0"/>
    <w:rsid w:val="00B17366"/>
    <w:rsid w:val="00B33E20"/>
    <w:rsid w:val="00B35145"/>
    <w:rsid w:val="00B4799B"/>
    <w:rsid w:val="00B71632"/>
    <w:rsid w:val="00B768B3"/>
    <w:rsid w:val="00B90F33"/>
    <w:rsid w:val="00B949F8"/>
    <w:rsid w:val="00BA2CBC"/>
    <w:rsid w:val="00BA4CA5"/>
    <w:rsid w:val="00BB15EA"/>
    <w:rsid w:val="00BC281D"/>
    <w:rsid w:val="00BC305F"/>
    <w:rsid w:val="00BD02C8"/>
    <w:rsid w:val="00BD6E7B"/>
    <w:rsid w:val="00BF2522"/>
    <w:rsid w:val="00BF6BA1"/>
    <w:rsid w:val="00C027CB"/>
    <w:rsid w:val="00C34B54"/>
    <w:rsid w:val="00C40983"/>
    <w:rsid w:val="00C45B09"/>
    <w:rsid w:val="00C50EF8"/>
    <w:rsid w:val="00C61D0C"/>
    <w:rsid w:val="00C65D50"/>
    <w:rsid w:val="00C67362"/>
    <w:rsid w:val="00C72060"/>
    <w:rsid w:val="00C77E84"/>
    <w:rsid w:val="00C8502B"/>
    <w:rsid w:val="00C95C06"/>
    <w:rsid w:val="00CA69DD"/>
    <w:rsid w:val="00CA6B1F"/>
    <w:rsid w:val="00CB1466"/>
    <w:rsid w:val="00CB1BDB"/>
    <w:rsid w:val="00CB1DE9"/>
    <w:rsid w:val="00CB240D"/>
    <w:rsid w:val="00CC5252"/>
    <w:rsid w:val="00CE0A81"/>
    <w:rsid w:val="00D01635"/>
    <w:rsid w:val="00D03981"/>
    <w:rsid w:val="00D0731F"/>
    <w:rsid w:val="00D23556"/>
    <w:rsid w:val="00D36DF8"/>
    <w:rsid w:val="00D416A0"/>
    <w:rsid w:val="00D65A03"/>
    <w:rsid w:val="00D94C8F"/>
    <w:rsid w:val="00DA24AA"/>
    <w:rsid w:val="00DA4564"/>
    <w:rsid w:val="00DB2100"/>
    <w:rsid w:val="00DB2FAF"/>
    <w:rsid w:val="00DD3B3E"/>
    <w:rsid w:val="00E012E9"/>
    <w:rsid w:val="00E073A0"/>
    <w:rsid w:val="00E236CD"/>
    <w:rsid w:val="00E31927"/>
    <w:rsid w:val="00E342C2"/>
    <w:rsid w:val="00E52A02"/>
    <w:rsid w:val="00E5363C"/>
    <w:rsid w:val="00E7306A"/>
    <w:rsid w:val="00E751A5"/>
    <w:rsid w:val="00E837F0"/>
    <w:rsid w:val="00E83EBD"/>
    <w:rsid w:val="00EB7BE6"/>
    <w:rsid w:val="00EC2377"/>
    <w:rsid w:val="00ED63E1"/>
    <w:rsid w:val="00ED6B7D"/>
    <w:rsid w:val="00EE6188"/>
    <w:rsid w:val="00EF10D2"/>
    <w:rsid w:val="00EF3C56"/>
    <w:rsid w:val="00EF7F51"/>
    <w:rsid w:val="00F005E1"/>
    <w:rsid w:val="00F00681"/>
    <w:rsid w:val="00F03410"/>
    <w:rsid w:val="00F04DD6"/>
    <w:rsid w:val="00F17389"/>
    <w:rsid w:val="00F3423B"/>
    <w:rsid w:val="00F343A3"/>
    <w:rsid w:val="00F4200B"/>
    <w:rsid w:val="00F42E96"/>
    <w:rsid w:val="00F623DC"/>
    <w:rsid w:val="00F81C45"/>
    <w:rsid w:val="00F82271"/>
    <w:rsid w:val="00F82950"/>
    <w:rsid w:val="00F86C85"/>
    <w:rsid w:val="00F946D3"/>
    <w:rsid w:val="00FA28E7"/>
    <w:rsid w:val="00FA2FCC"/>
    <w:rsid w:val="00FC3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5CB670"/>
  <w15:chartTrackingRefBased/>
  <w15:docId w15:val="{18F34FBF-D6BC-48E6-AE2D-990811592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18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center"/>
      <w:outlineLvl w:val="0"/>
    </w:pPr>
    <w:rPr>
      <w:b/>
      <w:sz w:val="24"/>
      <w:szCs w:val="24"/>
    </w:rPr>
  </w:style>
  <w:style w:type="paragraph" w:styleId="Nagwek2">
    <w:name w:val="heading 2"/>
    <w:basedOn w:val="Normalny"/>
    <w:next w:val="Normalny"/>
    <w:qFormat/>
    <w:pPr>
      <w:keepNext/>
      <w:tabs>
        <w:tab w:val="left" w:pos="3780"/>
      </w:tabs>
      <w:spacing w:line="360" w:lineRule="auto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6C32C7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6C32C7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i/>
      <w:sz w:val="16"/>
    </w:rPr>
  </w:style>
  <w:style w:type="character" w:customStyle="1" w:styleId="SygnaturaKod">
    <w:name w:val="Sygnatura Kod"/>
    <w:rsid w:val="00AF3B17"/>
    <w:rPr>
      <w:rFonts w:ascii="BarCode3of9" w:hAnsi="BarCode3of9"/>
      <w:sz w:val="32"/>
    </w:rPr>
  </w:style>
  <w:style w:type="character" w:styleId="Odwoaniedokomentarza">
    <w:name w:val="annotation reference"/>
    <w:semiHidden/>
    <w:rPr>
      <w:sz w:val="16"/>
      <w:szCs w:val="16"/>
    </w:rPr>
  </w:style>
  <w:style w:type="character" w:customStyle="1" w:styleId="oznaczeniepracownika">
    <w:name w:val="oznaczenie pracownika"/>
    <w:rsid w:val="00AF3B17"/>
    <w:rPr>
      <w:rFonts w:ascii="Times New Roman" w:hAnsi="Times New Roman"/>
      <w:b/>
    </w:rPr>
  </w:style>
  <w:style w:type="paragraph" w:customStyle="1" w:styleId="Podpowied">
    <w:name w:val="Podpowiedź"/>
    <w:basedOn w:val="Normalny"/>
    <w:pPr>
      <w:tabs>
        <w:tab w:val="center" w:pos="7740"/>
      </w:tabs>
    </w:pPr>
    <w:rPr>
      <w:sz w:val="16"/>
      <w:szCs w:val="14"/>
    </w:rPr>
  </w:style>
  <w:style w:type="paragraph" w:customStyle="1" w:styleId="Adresat">
    <w:name w:val="Adresat"/>
    <w:basedOn w:val="Normalny"/>
    <w:pPr>
      <w:ind w:left="5400" w:hanging="2"/>
    </w:pPr>
    <w:rPr>
      <w:sz w:val="26"/>
    </w:rPr>
  </w:style>
  <w:style w:type="paragraph" w:styleId="Tytu">
    <w:name w:val="Title"/>
    <w:basedOn w:val="Normalny"/>
    <w:next w:val="Podtytu"/>
    <w:qFormat/>
    <w:pPr>
      <w:spacing w:before="600" w:after="12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Podtytu">
    <w:name w:val="Subtitle"/>
    <w:basedOn w:val="Normalny"/>
    <w:next w:val="Tre"/>
    <w:qFormat/>
    <w:pPr>
      <w:spacing w:after="600"/>
      <w:jc w:val="center"/>
      <w:outlineLvl w:val="1"/>
    </w:pPr>
    <w:rPr>
      <w:rFonts w:cs="Arial"/>
      <w:b/>
      <w:sz w:val="28"/>
      <w:szCs w:val="24"/>
    </w:rPr>
  </w:style>
  <w:style w:type="paragraph" w:customStyle="1" w:styleId="Tre">
    <w:name w:val="Treść"/>
    <w:basedOn w:val="Normalny"/>
    <w:pPr>
      <w:spacing w:line="360" w:lineRule="auto"/>
      <w:jc w:val="both"/>
      <w:outlineLvl w:val="0"/>
    </w:pPr>
    <w:rPr>
      <w:sz w:val="24"/>
      <w:szCs w:val="18"/>
    </w:rPr>
  </w:style>
  <w:style w:type="paragraph" w:customStyle="1" w:styleId="Pouczenienagwek">
    <w:name w:val="Pouczenie nagłówek"/>
    <w:basedOn w:val="Podtytu"/>
    <w:rPr>
      <w:caps/>
      <w:spacing w:val="80"/>
      <w:szCs w:val="22"/>
    </w:rPr>
  </w:style>
  <w:style w:type="character" w:customStyle="1" w:styleId="PodpowiedZnak">
    <w:name w:val="Podpowiedź Znak"/>
    <w:rPr>
      <w:sz w:val="14"/>
      <w:szCs w:val="14"/>
      <w:lang w:val="pl-PL" w:eastAsia="pl-PL" w:bidi="ar-SA"/>
    </w:rPr>
  </w:style>
  <w:style w:type="paragraph" w:customStyle="1" w:styleId="Sygnaturapowizana">
    <w:name w:val="Sygnatura powiązana"/>
    <w:basedOn w:val="Termin"/>
    <w:rsid w:val="00C65D50"/>
    <w:pPr>
      <w:tabs>
        <w:tab w:val="clear" w:pos="1622"/>
      </w:tabs>
      <w:spacing w:before="480"/>
    </w:pPr>
  </w:style>
  <w:style w:type="paragraph" w:customStyle="1" w:styleId="Piecz">
    <w:name w:val="Pieczęć"/>
    <w:basedOn w:val="Normalny"/>
    <w:pPr>
      <w:spacing w:before="20" w:after="20"/>
      <w:jc w:val="center"/>
    </w:pPr>
    <w:rPr>
      <w:rFonts w:ascii="Arial" w:hAnsi="Arial"/>
      <w:b/>
      <w:sz w:val="20"/>
      <w:szCs w:val="18"/>
    </w:rPr>
  </w:style>
  <w:style w:type="character" w:customStyle="1" w:styleId="PieczZnak">
    <w:name w:val="Pieczęć Znak"/>
    <w:rPr>
      <w:rFonts w:ascii="Arial" w:hAnsi="Arial"/>
      <w:b/>
      <w:sz w:val="16"/>
      <w:szCs w:val="18"/>
      <w:lang w:val="pl-PL" w:eastAsia="pl-PL" w:bidi="ar-SA"/>
    </w:rPr>
  </w:style>
  <w:style w:type="paragraph" w:customStyle="1" w:styleId="Pieczmaa">
    <w:name w:val="Pieczęć mała"/>
    <w:basedOn w:val="Piecz"/>
    <w:rPr>
      <w:b w:val="0"/>
      <w:sz w:val="18"/>
    </w:rPr>
  </w:style>
  <w:style w:type="paragraph" w:customStyle="1" w:styleId="Sygnatura">
    <w:name w:val="Sygnatura"/>
    <w:basedOn w:val="Normalny"/>
    <w:next w:val="Podpowiedzsygnatura"/>
    <w:rsid w:val="00C65D50"/>
    <w:pPr>
      <w:tabs>
        <w:tab w:val="center" w:pos="1985"/>
      </w:tabs>
      <w:spacing w:before="360" w:after="40"/>
    </w:pPr>
    <w:rPr>
      <w:sz w:val="28"/>
      <w:szCs w:val="24"/>
    </w:rPr>
  </w:style>
  <w:style w:type="paragraph" w:customStyle="1" w:styleId="Pouczenietre">
    <w:name w:val="Pouczenie treść"/>
    <w:basedOn w:val="Normalny"/>
    <w:pPr>
      <w:spacing w:after="120"/>
      <w:jc w:val="both"/>
    </w:pPr>
    <w:rPr>
      <w:sz w:val="22"/>
      <w:szCs w:val="16"/>
    </w:rPr>
  </w:style>
  <w:style w:type="paragraph" w:customStyle="1" w:styleId="Podpowiedstanowisko">
    <w:name w:val="Podpowiedź stanowisko"/>
    <w:basedOn w:val="Podpowied"/>
    <w:next w:val="Podpowied"/>
    <w:pPr>
      <w:spacing w:after="480"/>
    </w:pPr>
    <w:rPr>
      <w:b/>
      <w:sz w:val="20"/>
    </w:rPr>
  </w:style>
  <w:style w:type="paragraph" w:customStyle="1" w:styleId="Nagowekdata">
    <w:name w:val="Nagłowek data"/>
    <w:basedOn w:val="Normalny"/>
    <w:pPr>
      <w:jc w:val="right"/>
    </w:pPr>
    <w:rPr>
      <w:sz w:val="24"/>
      <w:szCs w:val="18"/>
    </w:rPr>
  </w:style>
  <w:style w:type="paragraph" w:customStyle="1" w:styleId="Podpowiedzsygnatura">
    <w:name w:val="Podpowiedz sygnatura"/>
    <w:basedOn w:val="Podpowied"/>
    <w:next w:val="Adresat"/>
    <w:rsid w:val="00C65D50"/>
    <w:pPr>
      <w:tabs>
        <w:tab w:val="clear" w:pos="7740"/>
        <w:tab w:val="center" w:pos="1985"/>
      </w:tabs>
      <w:spacing w:after="240"/>
    </w:pPr>
  </w:style>
  <w:style w:type="paragraph" w:customStyle="1" w:styleId="Termin">
    <w:name w:val="Termin"/>
    <w:basedOn w:val="Tre"/>
    <w:pPr>
      <w:tabs>
        <w:tab w:val="left" w:pos="1622"/>
      </w:tabs>
      <w:spacing w:line="240" w:lineRule="auto"/>
    </w:pPr>
    <w:rPr>
      <w:b/>
    </w:rPr>
  </w:style>
  <w:style w:type="paragraph" w:customStyle="1" w:styleId="Skadsdziowski">
    <w:name w:val="Skład sędziowski"/>
    <w:basedOn w:val="Tre"/>
    <w:pPr>
      <w:tabs>
        <w:tab w:val="right" w:pos="1800"/>
      </w:tabs>
      <w:ind w:left="2160" w:hanging="2160"/>
    </w:pPr>
  </w:style>
  <w:style w:type="character" w:customStyle="1" w:styleId="FontStyle17">
    <w:name w:val="Font Style17"/>
    <w:rsid w:val="00534620"/>
    <w:rPr>
      <w:rFonts w:ascii="Arial" w:hAnsi="Arial" w:cs="Arial"/>
      <w:sz w:val="12"/>
      <w:szCs w:val="12"/>
    </w:rPr>
  </w:style>
  <w:style w:type="character" w:customStyle="1" w:styleId="Nagwek3Znak">
    <w:name w:val="Nagłówek 3 Znak"/>
    <w:link w:val="Nagwek3"/>
    <w:semiHidden/>
    <w:rsid w:val="006C32C7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rsid w:val="006C32C7"/>
    <w:rPr>
      <w:rFonts w:ascii="Calibri" w:eastAsia="Times New Roman" w:hAnsi="Calibri" w:cs="Times New Roman"/>
      <w:b/>
      <w:bCs/>
      <w:sz w:val="28"/>
      <w:szCs w:val="28"/>
    </w:rPr>
  </w:style>
  <w:style w:type="paragraph" w:styleId="Tekstdymka">
    <w:name w:val="Balloon Text"/>
    <w:basedOn w:val="Normalny"/>
    <w:link w:val="TekstdymkaZnak"/>
    <w:rsid w:val="00877303"/>
    <w:rPr>
      <w:rFonts w:ascii="Segoe UI" w:hAnsi="Segoe UI"/>
      <w:szCs w:val="18"/>
      <w:lang w:val="x-none" w:eastAsia="x-none"/>
    </w:rPr>
  </w:style>
  <w:style w:type="character" w:customStyle="1" w:styleId="TekstdymkaZnak">
    <w:name w:val="Tekst dymka Znak"/>
    <w:link w:val="Tekstdymka"/>
    <w:rsid w:val="00877303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rsid w:val="00E7306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7306A"/>
    <w:rPr>
      <w:sz w:val="18"/>
    </w:rPr>
  </w:style>
  <w:style w:type="paragraph" w:styleId="Tekstprzypisudolnego">
    <w:name w:val="footnote text"/>
    <w:basedOn w:val="Normalny"/>
    <w:link w:val="TekstprzypisudolnegoZnak"/>
    <w:rsid w:val="004B124E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B124E"/>
  </w:style>
  <w:style w:type="paragraph" w:styleId="NormalnyWeb">
    <w:name w:val="Normal (Web)"/>
    <w:basedOn w:val="Normalny"/>
    <w:rsid w:val="00595A6C"/>
    <w:pPr>
      <w:spacing w:before="100" w:after="10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40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l.miklinski\AppData\Local\Temp\Kurator3\20240909_113529_Pouczenie%20dla%20skazanego%20(Doz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20240909_113529_Pouczenie dla skazanego (Doz)</Template>
  <TotalTime>1</TotalTime>
  <Pages>1</Pages>
  <Words>510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SIP</vt:lpstr>
    </vt:vector>
  </TitlesOfParts>
  <Manager>Krzysztof Habowski</Manager>
  <Company>ZETO "Świdnica"</Company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SIP</dc:title>
  <dc:subject/>
  <dc:creator>Mikliński Michał</dc:creator>
  <cp:keywords/>
  <dc:description/>
  <cp:lastModifiedBy>Gierszyński Krzysztof</cp:lastModifiedBy>
  <cp:revision>4</cp:revision>
  <cp:lastPrinted>2017-02-09T07:39:00Z</cp:lastPrinted>
  <dcterms:created xsi:type="dcterms:W3CDTF">2024-12-19T11:22:00Z</dcterms:created>
  <dcterms:modified xsi:type="dcterms:W3CDTF">2025-01-31T08:33:00Z</dcterms:modified>
</cp:coreProperties>
</file>